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rPr>
          <w:b w:val="1"/>
        </w:rPr>
      </w:pPr>
      <w:r w:rsidDel="00000000" w:rsidR="00000000" w:rsidRPr="00000000">
        <w:rPr>
          <w:b w:val="1"/>
          <w:rtl w:val="0"/>
        </w:rPr>
        <w:t xml:space="preserve">Russia’s Nuclear Threat Debate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Background Information: On May 6, 2024, Russia announced its plans to hold drills to simulate the use of nuclear weapons.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The Debate: </w:t>
      </w:r>
      <w:r w:rsidDel="00000000" w:rsidR="00000000" w:rsidRPr="00000000">
        <w:rPr>
          <w:rtl w:val="0"/>
        </w:rPr>
        <w:t xml:space="preserve">Is Russia likely to use nuclear weapons in its conflict with Ukraine?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Start by researching the type of nuclear weapons Russia has (and how they gained access to them.) Then, research how Russia has used and/or discussed the use of nuclear weapons in the past. Next, research Putin and his stance on the use of nuclear weapons. Consider his actions during the Ukraine conflict and how Russia’s progress in meeting their goals during this conflict impacts his decisions.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Based on your research and your own conclusions, craft a well developed answer to the debate question above. Anticipate possible arguments against your answer and include your responses.</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Georgia" w:cs="Georgia" w:eastAsia="Georgia" w:hAnsi="Georgia"/>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